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04" w:rsidRPr="003E6BF7" w:rsidRDefault="00E76A04" w:rsidP="00E76A04">
      <w:pPr>
        <w:widowControl/>
        <w:spacing w:line="408" w:lineRule="auto"/>
        <w:jc w:val="center"/>
        <w:rPr>
          <w:rFonts w:ascii="宋体" w:eastAsia="宋体" w:hAnsi="宋体" w:cs="宋体"/>
          <w:color w:val="000000"/>
          <w:kern w:val="0"/>
          <w:sz w:val="24"/>
          <w:szCs w:val="24"/>
        </w:rPr>
      </w:pPr>
      <w:r>
        <w:rPr>
          <w:rFonts w:hint="eastAsia"/>
          <w:b/>
          <w:bCs/>
          <w:color w:val="000000"/>
          <w:sz w:val="23"/>
          <w:szCs w:val="23"/>
        </w:rPr>
        <w:t>2015-2016</w:t>
      </w:r>
      <w:r w:rsidR="001E7006">
        <w:rPr>
          <w:rFonts w:hint="eastAsia"/>
          <w:b/>
          <w:bCs/>
          <w:color w:val="000000"/>
          <w:sz w:val="23"/>
          <w:szCs w:val="23"/>
        </w:rPr>
        <w:t>年</w:t>
      </w:r>
      <w:r>
        <w:rPr>
          <w:rFonts w:hint="eastAsia"/>
          <w:b/>
          <w:bCs/>
          <w:color w:val="000000"/>
          <w:sz w:val="23"/>
          <w:szCs w:val="23"/>
        </w:rPr>
        <w:t>福州大学贵重仪器设备开放测试基金</w:t>
      </w:r>
      <w:r w:rsidR="001E7006">
        <w:rPr>
          <w:rFonts w:ascii="宋体" w:eastAsia="宋体" w:hAnsi="宋体" w:cs="宋体" w:hint="eastAsia"/>
          <w:b/>
          <w:bCs/>
          <w:color w:val="000000"/>
          <w:kern w:val="0"/>
          <w:sz w:val="23"/>
          <w:szCs w:val="23"/>
        </w:rPr>
        <w:t>的</w:t>
      </w:r>
      <w:r>
        <w:rPr>
          <w:rFonts w:ascii="宋体" w:eastAsia="宋体" w:hAnsi="宋体" w:cs="宋体" w:hint="eastAsia"/>
          <w:b/>
          <w:bCs/>
          <w:color w:val="000000"/>
          <w:kern w:val="0"/>
          <w:sz w:val="23"/>
          <w:szCs w:val="23"/>
        </w:rPr>
        <w:t>结题名单</w:t>
      </w:r>
    </w:p>
    <w:tbl>
      <w:tblPr>
        <w:tblW w:w="9909" w:type="dxa"/>
        <w:jc w:val="center"/>
        <w:tblInd w:w="-565" w:type="dxa"/>
        <w:tblLook w:val="04A0"/>
      </w:tblPr>
      <w:tblGrid>
        <w:gridCol w:w="705"/>
        <w:gridCol w:w="957"/>
        <w:gridCol w:w="1313"/>
        <w:gridCol w:w="3409"/>
        <w:gridCol w:w="2235"/>
        <w:gridCol w:w="1290"/>
      </w:tblGrid>
      <w:tr w:rsidR="00E76A04" w:rsidTr="00E76A04">
        <w:trPr>
          <w:trHeight w:val="660"/>
          <w:jc w:val="center"/>
        </w:trPr>
        <w:tc>
          <w:tcPr>
            <w:tcW w:w="705" w:type="dxa"/>
            <w:tcBorders>
              <w:top w:val="single" w:sz="8" w:space="0" w:color="auto"/>
              <w:left w:val="single" w:sz="8" w:space="0" w:color="auto"/>
              <w:bottom w:val="single" w:sz="4" w:space="0" w:color="auto"/>
              <w:right w:val="single" w:sz="4" w:space="0" w:color="auto"/>
            </w:tcBorders>
            <w:vAlign w:val="center"/>
            <w:hideMark/>
          </w:tcPr>
          <w:p w:rsidR="00E76A04" w:rsidRDefault="000B09F6">
            <w:pPr>
              <w:widowControl/>
              <w:jc w:val="center"/>
              <w:rPr>
                <w:rFonts w:ascii="黑体" w:eastAsia="黑体" w:hAnsi="黑体" w:cs="宋体"/>
                <w:kern w:val="0"/>
                <w:sz w:val="24"/>
                <w:szCs w:val="24"/>
              </w:rPr>
            </w:pPr>
            <w:r>
              <w:br w:type="page"/>
            </w:r>
            <w:r w:rsidR="00E76A04">
              <w:br w:type="page"/>
            </w:r>
            <w:r w:rsidR="00E76A04">
              <w:rPr>
                <w:rFonts w:ascii="黑体" w:eastAsia="黑体" w:hAnsi="黑体" w:cs="宋体" w:hint="eastAsia"/>
                <w:kern w:val="0"/>
                <w:sz w:val="24"/>
              </w:rPr>
              <w:t>序号</w:t>
            </w:r>
          </w:p>
        </w:tc>
        <w:tc>
          <w:tcPr>
            <w:tcW w:w="957" w:type="dxa"/>
            <w:tcBorders>
              <w:top w:val="single" w:sz="8" w:space="0" w:color="auto"/>
              <w:left w:val="nil"/>
              <w:bottom w:val="single" w:sz="4" w:space="0" w:color="auto"/>
              <w:right w:val="single" w:sz="4" w:space="0" w:color="auto"/>
            </w:tcBorders>
            <w:vAlign w:val="center"/>
            <w:hideMark/>
          </w:tcPr>
          <w:p w:rsidR="00E76A04" w:rsidRDefault="00E76A04">
            <w:pPr>
              <w:widowControl/>
              <w:jc w:val="center"/>
              <w:rPr>
                <w:rFonts w:ascii="黑体" w:eastAsia="黑体" w:hAnsi="黑体" w:cs="宋体"/>
                <w:kern w:val="0"/>
                <w:sz w:val="24"/>
                <w:szCs w:val="24"/>
              </w:rPr>
            </w:pPr>
            <w:r>
              <w:rPr>
                <w:rFonts w:ascii="黑体" w:eastAsia="黑体" w:hAnsi="黑体" w:cs="宋体" w:hint="eastAsia"/>
                <w:kern w:val="0"/>
                <w:sz w:val="24"/>
              </w:rPr>
              <w:t>姓名</w:t>
            </w:r>
          </w:p>
        </w:tc>
        <w:tc>
          <w:tcPr>
            <w:tcW w:w="1313" w:type="dxa"/>
            <w:tcBorders>
              <w:top w:val="single" w:sz="8" w:space="0" w:color="auto"/>
              <w:left w:val="nil"/>
              <w:bottom w:val="single" w:sz="4" w:space="0" w:color="auto"/>
              <w:right w:val="single" w:sz="4" w:space="0" w:color="auto"/>
            </w:tcBorders>
            <w:vAlign w:val="center"/>
            <w:hideMark/>
          </w:tcPr>
          <w:p w:rsidR="00E76A04" w:rsidRDefault="00E76A04">
            <w:pPr>
              <w:widowControl/>
              <w:jc w:val="center"/>
              <w:rPr>
                <w:rFonts w:ascii="黑体" w:eastAsia="黑体" w:hAnsi="黑体" w:cs="宋体"/>
                <w:kern w:val="0"/>
                <w:sz w:val="24"/>
                <w:szCs w:val="24"/>
              </w:rPr>
            </w:pPr>
            <w:r>
              <w:rPr>
                <w:rFonts w:ascii="黑体" w:eastAsia="黑体" w:hAnsi="黑体" w:cs="宋体" w:hint="eastAsia"/>
                <w:kern w:val="0"/>
                <w:sz w:val="24"/>
              </w:rPr>
              <w:t>学院</w:t>
            </w:r>
          </w:p>
        </w:tc>
        <w:tc>
          <w:tcPr>
            <w:tcW w:w="3409" w:type="dxa"/>
            <w:tcBorders>
              <w:top w:val="single" w:sz="8" w:space="0" w:color="auto"/>
              <w:left w:val="nil"/>
              <w:bottom w:val="single" w:sz="4" w:space="0" w:color="auto"/>
              <w:right w:val="single" w:sz="4" w:space="0" w:color="auto"/>
            </w:tcBorders>
            <w:vAlign w:val="center"/>
            <w:hideMark/>
          </w:tcPr>
          <w:p w:rsidR="00E76A04" w:rsidRDefault="00E76A04">
            <w:pPr>
              <w:widowControl/>
              <w:jc w:val="center"/>
              <w:rPr>
                <w:rFonts w:ascii="黑体" w:eastAsia="黑体" w:hAnsi="黑体" w:cs="宋体"/>
                <w:kern w:val="0"/>
                <w:sz w:val="24"/>
                <w:szCs w:val="24"/>
              </w:rPr>
            </w:pPr>
            <w:r>
              <w:rPr>
                <w:rFonts w:ascii="黑体" w:eastAsia="黑体" w:hAnsi="黑体" w:cs="宋体" w:hint="eastAsia"/>
                <w:kern w:val="0"/>
                <w:sz w:val="24"/>
              </w:rPr>
              <w:t>项目名称</w:t>
            </w:r>
          </w:p>
        </w:tc>
        <w:tc>
          <w:tcPr>
            <w:tcW w:w="2235" w:type="dxa"/>
            <w:tcBorders>
              <w:top w:val="single" w:sz="8" w:space="0" w:color="auto"/>
              <w:left w:val="nil"/>
              <w:bottom w:val="single" w:sz="4" w:space="0" w:color="auto"/>
              <w:right w:val="single" w:sz="4" w:space="0" w:color="auto"/>
            </w:tcBorders>
            <w:vAlign w:val="center"/>
            <w:hideMark/>
          </w:tcPr>
          <w:p w:rsidR="00E76A04" w:rsidRDefault="00E76A04">
            <w:pPr>
              <w:widowControl/>
              <w:jc w:val="center"/>
              <w:rPr>
                <w:rFonts w:ascii="黑体" w:eastAsia="黑体" w:hAnsi="黑体" w:cs="宋体"/>
                <w:kern w:val="0"/>
                <w:sz w:val="24"/>
                <w:szCs w:val="24"/>
              </w:rPr>
            </w:pPr>
            <w:r>
              <w:rPr>
                <w:rFonts w:ascii="黑体" w:eastAsia="黑体" w:hAnsi="黑体" w:cs="宋体" w:hint="eastAsia"/>
                <w:kern w:val="0"/>
                <w:sz w:val="24"/>
              </w:rPr>
              <w:t>起止日期</w:t>
            </w:r>
          </w:p>
        </w:tc>
        <w:tc>
          <w:tcPr>
            <w:tcW w:w="1290" w:type="dxa"/>
            <w:tcBorders>
              <w:top w:val="single" w:sz="8" w:space="0" w:color="auto"/>
              <w:left w:val="nil"/>
              <w:bottom w:val="single" w:sz="4" w:space="0" w:color="auto"/>
              <w:right w:val="single" w:sz="4" w:space="0" w:color="auto"/>
            </w:tcBorders>
            <w:vAlign w:val="center"/>
            <w:hideMark/>
          </w:tcPr>
          <w:p w:rsidR="00E76A04" w:rsidRDefault="00E76A04">
            <w:pPr>
              <w:widowControl/>
              <w:jc w:val="center"/>
              <w:rPr>
                <w:rFonts w:ascii="黑体" w:eastAsia="黑体" w:hAnsi="黑体" w:cs="宋体"/>
                <w:kern w:val="0"/>
                <w:sz w:val="24"/>
                <w:szCs w:val="24"/>
              </w:rPr>
            </w:pPr>
            <w:r>
              <w:rPr>
                <w:rFonts w:ascii="黑体" w:eastAsia="黑体" w:hAnsi="黑体" w:cs="宋体" w:hint="eastAsia"/>
                <w:kern w:val="0"/>
                <w:sz w:val="24"/>
              </w:rPr>
              <w:t>课题类别</w:t>
            </w:r>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盖庆春</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环资学院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膜分离技术及其应用</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重点课题</w:t>
            </w:r>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王永净</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环资学院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表面调控纳米碳酸钙晶型构建机制及其在电石渣回收过程中的应用</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重点课题</w:t>
            </w:r>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肖高</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环资学院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皮胶原纤维为模板合成一维</w:t>
            </w:r>
            <w:proofErr w:type="gramStart"/>
            <w:r>
              <w:rPr>
                <w:rFonts w:ascii="宋体" w:hAnsi="宋体" w:hint="eastAsia"/>
                <w:kern w:val="0"/>
                <w:sz w:val="24"/>
              </w:rPr>
              <w:t>介</w:t>
            </w:r>
            <w:proofErr w:type="gramEnd"/>
            <w:r>
              <w:rPr>
                <w:rFonts w:ascii="宋体" w:hAnsi="宋体" w:hint="eastAsia"/>
                <w:kern w:val="0"/>
                <w:sz w:val="24"/>
              </w:rPr>
              <w:t>孔</w:t>
            </w:r>
            <w:r>
              <w:rPr>
                <w:kern w:val="0"/>
                <w:sz w:val="24"/>
              </w:rPr>
              <w:t>TiO</w:t>
            </w:r>
            <w:r w:rsidRPr="00E76A04">
              <w:rPr>
                <w:kern w:val="0"/>
                <w:sz w:val="24"/>
                <w:vertAlign w:val="subscript"/>
              </w:rPr>
              <w:t>2</w:t>
            </w:r>
            <w:r>
              <w:rPr>
                <w:rFonts w:ascii="宋体" w:hAnsi="宋体" w:hint="eastAsia"/>
                <w:kern w:val="0"/>
                <w:sz w:val="24"/>
              </w:rPr>
              <w:t>基光催化剂及性能研究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重点课题</w:t>
            </w:r>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4</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李凌云</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材料学院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多孔光功能材料的吸附及环境污染探测性能研究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重点课题</w:t>
            </w:r>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5</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翁祖铨</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生工学院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儿茶素的抗肿瘤药</w:t>
            </w:r>
            <w:proofErr w:type="gramStart"/>
            <w:r>
              <w:rPr>
                <w:rFonts w:ascii="宋体" w:hAnsi="宋体" w:cs="宋体" w:hint="eastAsia"/>
                <w:kern w:val="0"/>
                <w:sz w:val="24"/>
              </w:rPr>
              <w:t>理研究</w:t>
            </w:r>
            <w:proofErr w:type="gramEnd"/>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重点课题</w:t>
            </w:r>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6</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游力军</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生物医药</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基于壳</w:t>
            </w:r>
            <w:proofErr w:type="gramEnd"/>
            <w:r>
              <w:rPr>
                <w:rFonts w:ascii="宋体" w:hAnsi="宋体" w:cs="宋体" w:hint="eastAsia"/>
                <w:kern w:val="0"/>
                <w:sz w:val="24"/>
              </w:rPr>
              <w:t>聚糖的高效絮凝剂制备与应用研究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重点课题</w:t>
            </w:r>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7</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程翠</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生物医药</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多糖基原位凝胶用于</w:t>
            </w:r>
            <w:proofErr w:type="gramStart"/>
            <w:r>
              <w:rPr>
                <w:rFonts w:ascii="宋体" w:hAnsi="宋体" w:cs="宋体" w:hint="eastAsia"/>
                <w:kern w:val="0"/>
                <w:sz w:val="24"/>
              </w:rPr>
              <w:t>顺铂控</w:t>
            </w:r>
            <w:proofErr w:type="gramEnd"/>
            <w:r>
              <w:rPr>
                <w:rFonts w:ascii="宋体" w:hAnsi="宋体" w:cs="宋体" w:hint="eastAsia"/>
                <w:kern w:val="0"/>
                <w:sz w:val="24"/>
              </w:rPr>
              <w:t>释载体的研究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重点课题</w:t>
            </w:r>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8</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刘春</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生物医药</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三维培养诱导</w:t>
            </w:r>
            <w:proofErr w:type="spellStart"/>
            <w:r>
              <w:rPr>
                <w:kern w:val="0"/>
                <w:sz w:val="24"/>
              </w:rPr>
              <w:t>lubricin</w:t>
            </w:r>
            <w:proofErr w:type="spellEnd"/>
            <w:r>
              <w:rPr>
                <w:rFonts w:ascii="宋体" w:hAnsi="宋体" w:hint="eastAsia"/>
                <w:kern w:val="0"/>
                <w:sz w:val="24"/>
              </w:rPr>
              <w:t>蛋白积累促进软骨修复研究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重点课题</w:t>
            </w:r>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9</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李新雄</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化学学院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含有纳米</w:t>
            </w:r>
            <w:proofErr w:type="gramStart"/>
            <w:r>
              <w:rPr>
                <w:rFonts w:ascii="宋体" w:hAnsi="宋体" w:hint="eastAsia"/>
                <w:kern w:val="0"/>
                <w:sz w:val="24"/>
              </w:rPr>
              <w:t>笼</w:t>
            </w:r>
            <w:proofErr w:type="gramEnd"/>
            <w:r>
              <w:rPr>
                <w:rFonts w:ascii="宋体" w:hAnsi="宋体" w:hint="eastAsia"/>
                <w:kern w:val="0"/>
                <w:sz w:val="24"/>
              </w:rPr>
              <w:t>结构的金属</w:t>
            </w:r>
            <w:r>
              <w:rPr>
                <w:kern w:val="0"/>
                <w:sz w:val="24"/>
              </w:rPr>
              <w:t>-</w:t>
            </w:r>
            <w:r>
              <w:rPr>
                <w:rFonts w:ascii="宋体" w:hAnsi="宋体" w:hint="eastAsia"/>
                <w:kern w:val="0"/>
                <w:sz w:val="24"/>
              </w:rPr>
              <w:t>有机骨架材料的设计合成及其捕获重金属阴离子性能的研究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10</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谢在来</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化学学院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以离子液体为前驱体构筑的功能碳材料的可控制备和电化学性能研究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11</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陈涓涓</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化学学院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多功能联合抗肿瘤药物</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12</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成佳</w:t>
            </w:r>
            <w:proofErr w:type="gramStart"/>
            <w:r>
              <w:rPr>
                <w:rFonts w:ascii="宋体" w:hAnsi="宋体" w:cs="宋体" w:hint="eastAsia"/>
                <w:kern w:val="0"/>
                <w:sz w:val="24"/>
              </w:rPr>
              <w:t>佳</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化学学院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NHC</w:t>
            </w:r>
            <w:r>
              <w:rPr>
                <w:rFonts w:ascii="宋体" w:hAnsi="宋体" w:hint="eastAsia"/>
                <w:kern w:val="0"/>
                <w:sz w:val="24"/>
              </w:rPr>
              <w:t>催化的羰基化合物的苯基化反应研究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13</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吴再生</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化学学院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核酸纳米器件组装与肿瘤细胞成像研究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14</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董永强</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化学学院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基于碳量子点</w:t>
            </w:r>
            <w:r>
              <w:rPr>
                <w:kern w:val="0"/>
                <w:sz w:val="24"/>
              </w:rPr>
              <w:t>/</w:t>
            </w:r>
            <w:r>
              <w:rPr>
                <w:rFonts w:ascii="宋体" w:hAnsi="宋体" w:hint="eastAsia"/>
                <w:kern w:val="0"/>
                <w:sz w:val="24"/>
              </w:rPr>
              <w:t>石墨</w:t>
            </w:r>
            <w:proofErr w:type="gramStart"/>
            <w:r>
              <w:rPr>
                <w:rFonts w:ascii="宋体" w:hAnsi="宋体" w:hint="eastAsia"/>
                <w:kern w:val="0"/>
                <w:sz w:val="24"/>
              </w:rPr>
              <w:t>烯</w:t>
            </w:r>
            <w:proofErr w:type="gramEnd"/>
            <w:r>
              <w:rPr>
                <w:rFonts w:ascii="宋体" w:hAnsi="宋体" w:hint="eastAsia"/>
                <w:kern w:val="0"/>
                <w:sz w:val="24"/>
              </w:rPr>
              <w:t>量子点的上转换发光纳米材料的制备及其生物、分析应用</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15</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李毅</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化学学院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烯醇三</w:t>
            </w:r>
            <w:proofErr w:type="gramStart"/>
            <w:r>
              <w:rPr>
                <w:rFonts w:ascii="宋体" w:hAnsi="宋体" w:cs="宋体" w:hint="eastAsia"/>
                <w:kern w:val="0"/>
                <w:sz w:val="24"/>
              </w:rPr>
              <w:t>氟甲磺酸</w:t>
            </w:r>
            <w:proofErr w:type="gramEnd"/>
            <w:r>
              <w:rPr>
                <w:rFonts w:ascii="宋体" w:hAnsi="宋体" w:cs="宋体" w:hint="eastAsia"/>
                <w:kern w:val="0"/>
                <w:sz w:val="24"/>
              </w:rPr>
              <w:t>酯的自由基重排反应研究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16</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林梅金</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化学学院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新型双活性位点手性可见光催化剂的设计合成及结构调控</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17</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李亚峰</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化学学院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染料敏化太阳能电池光阳极的能垒调控</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lastRenderedPageBreak/>
              <w:t>18</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林腾飞</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材料学院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丙烯酸酯改性天然橡胶及其功能化的研究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19</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沈锦妮</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材料学院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热电材料碲化铅</w:t>
            </w:r>
            <w:proofErr w:type="gramStart"/>
            <w:r>
              <w:rPr>
                <w:rFonts w:ascii="宋体" w:hAnsi="宋体" w:cs="宋体" w:hint="eastAsia"/>
                <w:kern w:val="0"/>
                <w:sz w:val="24"/>
              </w:rPr>
              <w:t>的构效关系</w:t>
            </w:r>
            <w:proofErr w:type="gramEnd"/>
            <w:r>
              <w:rPr>
                <w:rFonts w:ascii="宋体" w:hAnsi="宋体" w:cs="宋体" w:hint="eastAsia"/>
                <w:kern w:val="0"/>
                <w:sz w:val="24"/>
              </w:rPr>
              <w:t>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20</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陈栋阳</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材料学院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具有氧化还原活性的聚合物的合成</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21</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萨</w:t>
            </w:r>
            <w:proofErr w:type="gramEnd"/>
            <w:r>
              <w:rPr>
                <w:rFonts w:ascii="宋体" w:hAnsi="宋体" w:cs="宋体" w:hint="eastAsia"/>
                <w:kern w:val="0"/>
                <w:sz w:val="24"/>
              </w:rPr>
              <w:t>百</w:t>
            </w:r>
            <w:proofErr w:type="gramStart"/>
            <w:r>
              <w:rPr>
                <w:rFonts w:ascii="宋体" w:hAnsi="宋体" w:cs="宋体" w:hint="eastAsia"/>
                <w:kern w:val="0"/>
                <w:sz w:val="24"/>
              </w:rPr>
              <w:t>晟</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材料学院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金属间电子传递效应对催化活性的影响及其机理研究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22</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徐峰</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材料学院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铂的氧化状态对二氧化硫电化学吸附</w:t>
            </w:r>
            <w:r>
              <w:rPr>
                <w:kern w:val="0"/>
                <w:sz w:val="24"/>
              </w:rPr>
              <w:t>/</w:t>
            </w:r>
            <w:r>
              <w:rPr>
                <w:rFonts w:ascii="宋体" w:hAnsi="宋体" w:hint="eastAsia"/>
                <w:kern w:val="0"/>
                <w:sz w:val="24"/>
              </w:rPr>
              <w:t>氧化的影响及机理研究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23</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陈俊锋</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材料学院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Al-Zn-Mg-Cu</w:t>
            </w:r>
            <w:r>
              <w:rPr>
                <w:rFonts w:ascii="宋体" w:hAnsi="宋体" w:hint="eastAsia"/>
                <w:kern w:val="0"/>
                <w:sz w:val="24"/>
              </w:rPr>
              <w:t>合金降温应力时效动力学研究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24</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汪炳叔</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材料学院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基于孪生变形调控镁合金组织和性能的研究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25</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温娜</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材料学院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新型配合物的制备及</w:t>
            </w:r>
            <w:proofErr w:type="gramStart"/>
            <w:r>
              <w:rPr>
                <w:rFonts w:ascii="宋体" w:hAnsi="宋体" w:cs="宋体" w:hint="eastAsia"/>
                <w:kern w:val="0"/>
                <w:sz w:val="24"/>
              </w:rPr>
              <w:t>光催化产氢性能</w:t>
            </w:r>
            <w:proofErr w:type="gramEnd"/>
            <w:r>
              <w:rPr>
                <w:rFonts w:ascii="宋体" w:hAnsi="宋体" w:cs="宋体" w:hint="eastAsia"/>
                <w:kern w:val="0"/>
                <w:sz w:val="24"/>
              </w:rPr>
              <w:t>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26</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王永好</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环资学院</w:t>
            </w:r>
          </w:p>
        </w:tc>
        <w:tc>
          <w:tcPr>
            <w:tcW w:w="3409" w:type="dxa"/>
            <w:tcBorders>
              <w:top w:val="nil"/>
              <w:left w:val="nil"/>
              <w:bottom w:val="single" w:sz="4" w:space="0" w:color="auto"/>
              <w:right w:val="single" w:sz="4" w:space="0" w:color="auto"/>
            </w:tcBorders>
            <w:vAlign w:val="center"/>
            <w:hideMark/>
          </w:tcPr>
          <w:p w:rsidR="00E76A04" w:rsidRDefault="002962AA">
            <w:pPr>
              <w:widowControl/>
              <w:jc w:val="center"/>
              <w:rPr>
                <w:rFonts w:ascii="宋体" w:hAnsi="宋体" w:cs="宋体"/>
                <w:kern w:val="0"/>
                <w:sz w:val="24"/>
                <w:szCs w:val="24"/>
              </w:rPr>
            </w:pPr>
            <w:hyperlink r:id="rId6" w:history="1">
              <w:r w:rsidR="00E76A04">
                <w:rPr>
                  <w:rStyle w:val="a3"/>
                  <w:rFonts w:ascii="宋体" w:hAnsi="宋体" w:cs="宋体" w:hint="eastAsia"/>
                  <w:color w:val="auto"/>
                  <w:kern w:val="0"/>
                  <w:sz w:val="24"/>
                  <w:u w:val="none"/>
                </w:rPr>
                <w:t>纳米零价铁@氢氧化镁的合成、活化机制及其在印染废水深度处理中的应用研究</w:t>
              </w:r>
            </w:hyperlink>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27</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程扬健</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环资学院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微生物与贵、重金属的相互作用研究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28</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梁诗景</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环资学院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高效光催化还原</w:t>
            </w:r>
            <w:r>
              <w:rPr>
                <w:kern w:val="0"/>
                <w:sz w:val="24"/>
              </w:rPr>
              <w:t>CO</w:t>
            </w:r>
            <w:r w:rsidRPr="00E76A04">
              <w:rPr>
                <w:kern w:val="0"/>
                <w:sz w:val="24"/>
                <w:vertAlign w:val="subscript"/>
              </w:rPr>
              <w:t>2</w:t>
            </w:r>
            <w:r>
              <w:rPr>
                <w:rFonts w:ascii="宋体" w:hAnsi="宋体" w:hint="eastAsia"/>
                <w:kern w:val="0"/>
                <w:sz w:val="24"/>
              </w:rPr>
              <w:t>的超薄二</w:t>
            </w:r>
            <w:proofErr w:type="gramStart"/>
            <w:r>
              <w:rPr>
                <w:rFonts w:ascii="宋体" w:hAnsi="宋体" w:hint="eastAsia"/>
                <w:kern w:val="0"/>
                <w:sz w:val="24"/>
              </w:rPr>
              <w:t>维材料</w:t>
            </w:r>
            <w:proofErr w:type="gramEnd"/>
            <w:r>
              <w:rPr>
                <w:rFonts w:ascii="宋体" w:hAnsi="宋体" w:hint="eastAsia"/>
                <w:kern w:val="0"/>
                <w:sz w:val="24"/>
              </w:rPr>
              <w:t>设计合成</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29</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邓丽萍</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机械学院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Cu-</w:t>
            </w:r>
            <w:proofErr w:type="spellStart"/>
            <w:r>
              <w:rPr>
                <w:kern w:val="0"/>
                <w:sz w:val="24"/>
              </w:rPr>
              <w:t>Nb</w:t>
            </w:r>
            <w:proofErr w:type="spellEnd"/>
            <w:r>
              <w:rPr>
                <w:rFonts w:ascii="宋体" w:hAnsi="宋体" w:hint="eastAsia"/>
                <w:kern w:val="0"/>
                <w:sz w:val="24"/>
              </w:rPr>
              <w:t>复合线材界面微观组织结构及力学性能演变规律研究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882"/>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30</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王向峰</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机械学院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新奇材料的太赫兹低温磁光谱研究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31</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吴元子</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生工学院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猪圆环病毒外壳蛋白作为疫苗的研究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32</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王志力</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生物医药</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石决明药效组分及其分子干预机制的研究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33</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叶卓亮</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石油化工</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多功能辅酶高效降解纤维素的协同作用机理研究</w:t>
            </w:r>
            <w:r>
              <w:rPr>
                <w:kern w:val="0"/>
                <w:sz w:val="24"/>
              </w:rPr>
              <w:t xml:space="preserve"> </w:t>
            </w:r>
            <w:r>
              <w:rPr>
                <w:rFonts w:ascii="宋体" w:hAnsi="宋体" w:hint="eastAsia"/>
                <w:kern w:val="0"/>
                <w:sz w:val="24"/>
              </w:rPr>
              <w:t>（国家自然科学基金项目）</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34</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赵玉来</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石油化工</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功能型环氧树脂基复合纤维的制备、调控及性能研究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35</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吴丹</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石油化工</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金属配合物催化剂载体的表征</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36</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侯琳熙</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石油化工</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三维多级孔结构碳基纳米复合催化剂的可控合成及其应用研</w:t>
            </w:r>
            <w:r>
              <w:rPr>
                <w:rFonts w:ascii="宋体" w:hAnsi="宋体" w:cs="宋体" w:hint="eastAsia"/>
                <w:kern w:val="0"/>
                <w:sz w:val="24"/>
              </w:rPr>
              <w:lastRenderedPageBreak/>
              <w:t>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lastRenderedPageBreak/>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lastRenderedPageBreak/>
              <w:t>37</w:t>
            </w:r>
          </w:p>
        </w:tc>
        <w:tc>
          <w:tcPr>
            <w:tcW w:w="957"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江献财</w:t>
            </w:r>
            <w:proofErr w:type="gramEnd"/>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石油化工</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氯化铝水溶液为溶剂的壳聚糖</w:t>
            </w:r>
            <w:r>
              <w:rPr>
                <w:kern w:val="0"/>
                <w:sz w:val="24"/>
              </w:rPr>
              <w:t>/</w:t>
            </w:r>
            <w:r>
              <w:rPr>
                <w:rFonts w:ascii="宋体" w:hAnsi="宋体" w:hint="eastAsia"/>
                <w:kern w:val="0"/>
                <w:sz w:val="24"/>
              </w:rPr>
              <w:t>聚乙烯醇材料制备与表征</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38</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kern w:val="0"/>
                <w:sz w:val="24"/>
                <w:szCs w:val="24"/>
              </w:rPr>
            </w:pPr>
            <w:r>
              <w:rPr>
                <w:rFonts w:ascii="宋体" w:hAnsi="宋体" w:hint="eastAsia"/>
                <w:kern w:val="0"/>
                <w:sz w:val="24"/>
              </w:rPr>
              <w:t>罗文斌</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石油化工</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锂</w:t>
            </w:r>
            <w:proofErr w:type="gramEnd"/>
            <w:r>
              <w:rPr>
                <w:rFonts w:ascii="宋体" w:hAnsi="宋体" w:cs="宋体" w:hint="eastAsia"/>
                <w:kern w:val="0"/>
                <w:sz w:val="24"/>
              </w:rPr>
              <w:t>离子电池</w:t>
            </w:r>
            <w:proofErr w:type="gramStart"/>
            <w:r>
              <w:rPr>
                <w:rFonts w:ascii="宋体" w:hAnsi="宋体" w:cs="宋体" w:hint="eastAsia"/>
                <w:kern w:val="0"/>
                <w:sz w:val="24"/>
              </w:rPr>
              <w:t>镍锰钴基</w:t>
            </w:r>
            <w:proofErr w:type="gramEnd"/>
            <w:r>
              <w:rPr>
                <w:rFonts w:ascii="宋体" w:hAnsi="宋体" w:cs="宋体" w:hint="eastAsia"/>
                <w:kern w:val="0"/>
                <w:sz w:val="24"/>
              </w:rPr>
              <w:t>正极材料的改性研究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882"/>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39</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鲍晓军</w:t>
            </w:r>
          </w:p>
        </w:tc>
        <w:tc>
          <w:tcPr>
            <w:tcW w:w="1313"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rFonts w:ascii="宋体" w:hAnsi="宋体" w:hint="eastAsia"/>
                <w:kern w:val="0"/>
                <w:sz w:val="24"/>
              </w:rPr>
              <w:t>石油化工</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天然矿物合成分子筛的基础研究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882"/>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40</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康得军</w:t>
            </w:r>
          </w:p>
        </w:tc>
        <w:tc>
          <w:tcPr>
            <w:tcW w:w="1313"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土木工程</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城市污水处理厂剩余污泥中重金属的生物沥滤研究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41</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范功端</w:t>
            </w:r>
          </w:p>
        </w:tc>
        <w:tc>
          <w:tcPr>
            <w:tcW w:w="1313"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土木工程</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纳米结构钛酸盐去除水中重金属离子的研究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42</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吴丽君</w:t>
            </w:r>
          </w:p>
        </w:tc>
        <w:tc>
          <w:tcPr>
            <w:tcW w:w="1313" w:type="dxa"/>
            <w:tcBorders>
              <w:top w:val="nil"/>
              <w:left w:val="nil"/>
              <w:bottom w:val="single" w:sz="4" w:space="0" w:color="auto"/>
              <w:right w:val="single" w:sz="4" w:space="0" w:color="auto"/>
            </w:tcBorders>
            <w:noWrap/>
            <w:vAlign w:val="center"/>
            <w:hideMark/>
          </w:tcPr>
          <w:p w:rsidR="00E76A04" w:rsidRDefault="00E76A04">
            <w:pPr>
              <w:widowControl/>
              <w:jc w:val="center"/>
              <w:rPr>
                <w:kern w:val="0"/>
                <w:sz w:val="24"/>
                <w:szCs w:val="24"/>
              </w:rPr>
            </w:pPr>
            <w:r>
              <w:rPr>
                <w:rFonts w:ascii="宋体" w:hAnsi="宋体" w:hint="eastAsia"/>
                <w:kern w:val="0"/>
                <w:sz w:val="24"/>
              </w:rPr>
              <w:t>物信学院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基于机器视觉的</w:t>
            </w:r>
            <w:proofErr w:type="gramStart"/>
            <w:r>
              <w:rPr>
                <w:rFonts w:ascii="宋体" w:hAnsi="宋体" w:cs="宋体" w:hint="eastAsia"/>
                <w:kern w:val="0"/>
                <w:sz w:val="24"/>
              </w:rPr>
              <w:t>索缆六自由度</w:t>
            </w:r>
            <w:proofErr w:type="gramEnd"/>
            <w:r>
              <w:rPr>
                <w:rFonts w:ascii="宋体" w:hAnsi="宋体" w:cs="宋体" w:hint="eastAsia"/>
                <w:kern w:val="0"/>
                <w:sz w:val="24"/>
              </w:rPr>
              <w:t>位移测量方法研究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43</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kern w:val="0"/>
                <w:sz w:val="24"/>
                <w:szCs w:val="24"/>
              </w:rPr>
            </w:pPr>
            <w:r>
              <w:rPr>
                <w:rFonts w:ascii="宋体" w:hAnsi="宋体" w:hint="eastAsia"/>
                <w:kern w:val="0"/>
                <w:sz w:val="24"/>
              </w:rPr>
              <w:t>郑</w:t>
            </w:r>
            <w:r>
              <w:rPr>
                <w:kern w:val="0"/>
                <w:sz w:val="24"/>
              </w:rPr>
              <w:t xml:space="preserve"> </w:t>
            </w:r>
            <w:r>
              <w:rPr>
                <w:rFonts w:ascii="宋体" w:hAnsi="宋体" w:hint="eastAsia"/>
                <w:kern w:val="0"/>
                <w:sz w:val="24"/>
              </w:rPr>
              <w:t>巧</w:t>
            </w:r>
          </w:p>
        </w:tc>
        <w:tc>
          <w:tcPr>
            <w:tcW w:w="1313" w:type="dxa"/>
            <w:tcBorders>
              <w:top w:val="nil"/>
              <w:left w:val="nil"/>
              <w:bottom w:val="single" w:sz="4" w:space="0" w:color="auto"/>
              <w:right w:val="single" w:sz="4" w:space="0" w:color="auto"/>
            </w:tcBorders>
            <w:noWrap/>
            <w:vAlign w:val="center"/>
            <w:hideMark/>
          </w:tcPr>
          <w:p w:rsidR="00E76A04" w:rsidRDefault="00E76A04">
            <w:pPr>
              <w:widowControl/>
              <w:jc w:val="center"/>
              <w:rPr>
                <w:kern w:val="0"/>
                <w:sz w:val="24"/>
                <w:szCs w:val="24"/>
              </w:rPr>
            </w:pPr>
            <w:r>
              <w:rPr>
                <w:rFonts w:ascii="宋体" w:hAnsi="宋体" w:hint="eastAsia"/>
                <w:kern w:val="0"/>
                <w:sz w:val="24"/>
              </w:rPr>
              <w:t>物信学院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聚合物太阳能电池的载流子传输层研究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r w:rsidR="00E76A04" w:rsidTr="00E76A04">
        <w:trPr>
          <w:trHeight w:val="660"/>
          <w:jc w:val="center"/>
        </w:trPr>
        <w:tc>
          <w:tcPr>
            <w:tcW w:w="705" w:type="dxa"/>
            <w:tcBorders>
              <w:top w:val="nil"/>
              <w:left w:val="single" w:sz="8" w:space="0" w:color="auto"/>
              <w:bottom w:val="single" w:sz="4" w:space="0" w:color="auto"/>
              <w:right w:val="single" w:sz="4" w:space="0" w:color="auto"/>
            </w:tcBorders>
            <w:noWrap/>
            <w:vAlign w:val="center"/>
            <w:hideMark/>
          </w:tcPr>
          <w:p w:rsidR="00E76A04" w:rsidRDefault="00E76A04">
            <w:pPr>
              <w:widowControl/>
              <w:jc w:val="center"/>
              <w:rPr>
                <w:kern w:val="0"/>
                <w:sz w:val="24"/>
                <w:szCs w:val="24"/>
              </w:rPr>
            </w:pPr>
            <w:r>
              <w:rPr>
                <w:kern w:val="0"/>
                <w:sz w:val="24"/>
              </w:rPr>
              <w:t>44</w:t>
            </w:r>
          </w:p>
        </w:tc>
        <w:tc>
          <w:tcPr>
            <w:tcW w:w="957"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俞金玲</w:t>
            </w:r>
          </w:p>
        </w:tc>
        <w:tc>
          <w:tcPr>
            <w:tcW w:w="1313" w:type="dxa"/>
            <w:tcBorders>
              <w:top w:val="nil"/>
              <w:left w:val="nil"/>
              <w:bottom w:val="single" w:sz="4" w:space="0" w:color="auto"/>
              <w:right w:val="single" w:sz="4" w:space="0" w:color="auto"/>
            </w:tcBorders>
            <w:noWrap/>
            <w:vAlign w:val="center"/>
            <w:hideMark/>
          </w:tcPr>
          <w:p w:rsidR="00E76A04" w:rsidRDefault="00E76A04">
            <w:pPr>
              <w:widowControl/>
              <w:jc w:val="center"/>
              <w:rPr>
                <w:kern w:val="0"/>
                <w:sz w:val="24"/>
                <w:szCs w:val="24"/>
              </w:rPr>
            </w:pPr>
            <w:r>
              <w:rPr>
                <w:rFonts w:ascii="宋体" w:hAnsi="宋体" w:hint="eastAsia"/>
                <w:kern w:val="0"/>
                <w:sz w:val="24"/>
              </w:rPr>
              <w:t>物信学院</w:t>
            </w:r>
          </w:p>
        </w:tc>
        <w:tc>
          <w:tcPr>
            <w:tcW w:w="3409" w:type="dxa"/>
            <w:tcBorders>
              <w:top w:val="nil"/>
              <w:left w:val="nil"/>
              <w:bottom w:val="single" w:sz="4" w:space="0" w:color="auto"/>
              <w:right w:val="single" w:sz="4" w:space="0" w:color="auto"/>
            </w:tcBorders>
            <w:vAlign w:val="center"/>
            <w:hideMark/>
          </w:tcPr>
          <w:p w:rsidR="00E76A04" w:rsidRDefault="00E76A04">
            <w:pPr>
              <w:widowControl/>
              <w:jc w:val="center"/>
              <w:rPr>
                <w:rFonts w:ascii="宋体" w:hAnsi="宋体" w:cs="宋体"/>
                <w:kern w:val="0"/>
                <w:sz w:val="24"/>
                <w:szCs w:val="24"/>
              </w:rPr>
            </w:pPr>
            <w:r>
              <w:rPr>
                <w:rFonts w:ascii="宋体" w:hAnsi="宋体" w:cs="宋体" w:hint="eastAsia"/>
                <w:kern w:val="0"/>
                <w:sz w:val="24"/>
              </w:rPr>
              <w:t>低维半导体结构的自旋轨道耦合和自旋霍尔效应的自旋光电流研究</w:t>
            </w:r>
          </w:p>
        </w:tc>
        <w:tc>
          <w:tcPr>
            <w:tcW w:w="2235" w:type="dxa"/>
            <w:tcBorders>
              <w:top w:val="nil"/>
              <w:left w:val="nil"/>
              <w:bottom w:val="single" w:sz="4" w:space="0" w:color="auto"/>
              <w:right w:val="single" w:sz="4" w:space="0" w:color="auto"/>
            </w:tcBorders>
            <w:vAlign w:val="center"/>
            <w:hideMark/>
          </w:tcPr>
          <w:p w:rsidR="00E76A04" w:rsidRDefault="00E76A04">
            <w:pPr>
              <w:widowControl/>
              <w:jc w:val="center"/>
              <w:rPr>
                <w:kern w:val="0"/>
                <w:sz w:val="24"/>
                <w:szCs w:val="24"/>
              </w:rPr>
            </w:pPr>
            <w:r>
              <w:rPr>
                <w:kern w:val="0"/>
                <w:sz w:val="24"/>
              </w:rPr>
              <w:t>2016.1.1-2016.12.31</w:t>
            </w:r>
          </w:p>
        </w:tc>
        <w:tc>
          <w:tcPr>
            <w:tcW w:w="1290" w:type="dxa"/>
            <w:tcBorders>
              <w:top w:val="nil"/>
              <w:left w:val="nil"/>
              <w:bottom w:val="single" w:sz="4" w:space="0" w:color="auto"/>
              <w:right w:val="single" w:sz="4" w:space="0" w:color="auto"/>
            </w:tcBorders>
            <w:noWrap/>
            <w:vAlign w:val="center"/>
            <w:hideMark/>
          </w:tcPr>
          <w:p w:rsidR="00E76A04" w:rsidRDefault="00E76A04">
            <w:pPr>
              <w:widowControl/>
              <w:jc w:val="center"/>
              <w:rPr>
                <w:rFonts w:ascii="宋体" w:hAnsi="宋体" w:cs="宋体"/>
                <w:kern w:val="0"/>
                <w:sz w:val="24"/>
                <w:szCs w:val="24"/>
              </w:rPr>
            </w:pPr>
            <w:proofErr w:type="gramStart"/>
            <w:r>
              <w:rPr>
                <w:rFonts w:ascii="宋体" w:hAnsi="宋体" w:cs="宋体" w:hint="eastAsia"/>
                <w:kern w:val="0"/>
                <w:sz w:val="24"/>
              </w:rPr>
              <w:t>一般课题</w:t>
            </w:r>
            <w:proofErr w:type="gramEnd"/>
          </w:p>
        </w:tc>
      </w:tr>
    </w:tbl>
    <w:p w:rsidR="000B09F6" w:rsidRDefault="000B09F6">
      <w:pPr>
        <w:widowControl/>
        <w:jc w:val="left"/>
      </w:pPr>
    </w:p>
    <w:p w:rsidR="00BC78AA" w:rsidRDefault="007348D6" w:rsidP="009601F0">
      <w:pPr>
        <w:jc w:val="center"/>
      </w:pPr>
    </w:p>
    <w:sectPr w:rsidR="00BC78AA" w:rsidSect="00476E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8D6" w:rsidRDefault="007348D6" w:rsidP="00E76A04">
      <w:r>
        <w:separator/>
      </w:r>
    </w:p>
  </w:endnote>
  <w:endnote w:type="continuationSeparator" w:id="0">
    <w:p w:rsidR="007348D6" w:rsidRDefault="007348D6" w:rsidP="00E76A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8D6" w:rsidRDefault="007348D6" w:rsidP="00E76A04">
      <w:r>
        <w:separator/>
      </w:r>
    </w:p>
  </w:footnote>
  <w:footnote w:type="continuationSeparator" w:id="0">
    <w:p w:rsidR="007348D6" w:rsidRDefault="007348D6" w:rsidP="00E76A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6BF7"/>
    <w:rsid w:val="00010D89"/>
    <w:rsid w:val="000B09F6"/>
    <w:rsid w:val="001E7006"/>
    <w:rsid w:val="002962AA"/>
    <w:rsid w:val="002D40B1"/>
    <w:rsid w:val="003E6BF7"/>
    <w:rsid w:val="00414926"/>
    <w:rsid w:val="00433309"/>
    <w:rsid w:val="00476E24"/>
    <w:rsid w:val="005279FA"/>
    <w:rsid w:val="00557580"/>
    <w:rsid w:val="00601D4F"/>
    <w:rsid w:val="00653EB6"/>
    <w:rsid w:val="0068598A"/>
    <w:rsid w:val="007348D6"/>
    <w:rsid w:val="007C6549"/>
    <w:rsid w:val="008E63D5"/>
    <w:rsid w:val="009601F0"/>
    <w:rsid w:val="00B10C0E"/>
    <w:rsid w:val="00B62B04"/>
    <w:rsid w:val="00CE31ED"/>
    <w:rsid w:val="00D72FB1"/>
    <w:rsid w:val="00D81263"/>
    <w:rsid w:val="00E54554"/>
    <w:rsid w:val="00E76A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6BF7"/>
    <w:rPr>
      <w:color w:val="0000FF"/>
      <w:u w:val="single"/>
    </w:rPr>
  </w:style>
  <w:style w:type="paragraph" w:styleId="a4">
    <w:name w:val="header"/>
    <w:basedOn w:val="a"/>
    <w:link w:val="Char"/>
    <w:uiPriority w:val="99"/>
    <w:semiHidden/>
    <w:unhideWhenUsed/>
    <w:rsid w:val="00E76A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76A04"/>
    <w:rPr>
      <w:sz w:val="18"/>
      <w:szCs w:val="18"/>
    </w:rPr>
  </w:style>
  <w:style w:type="paragraph" w:styleId="a5">
    <w:name w:val="footer"/>
    <w:basedOn w:val="a"/>
    <w:link w:val="Char0"/>
    <w:uiPriority w:val="99"/>
    <w:semiHidden/>
    <w:unhideWhenUsed/>
    <w:rsid w:val="00E76A0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76A04"/>
    <w:rPr>
      <w:sz w:val="18"/>
      <w:szCs w:val="18"/>
    </w:rPr>
  </w:style>
  <w:style w:type="paragraph" w:styleId="a6">
    <w:name w:val="Balloon Text"/>
    <w:basedOn w:val="a"/>
    <w:link w:val="Char1"/>
    <w:uiPriority w:val="99"/>
    <w:semiHidden/>
    <w:unhideWhenUsed/>
    <w:rsid w:val="00D72FB1"/>
    <w:rPr>
      <w:sz w:val="18"/>
      <w:szCs w:val="18"/>
    </w:rPr>
  </w:style>
  <w:style w:type="character" w:customStyle="1" w:styleId="Char1">
    <w:name w:val="批注框文本 Char"/>
    <w:basedOn w:val="a0"/>
    <w:link w:val="a6"/>
    <w:uiPriority w:val="99"/>
    <w:semiHidden/>
    <w:rsid w:val="00D72FB1"/>
    <w:rPr>
      <w:sz w:val="18"/>
      <w:szCs w:val="18"/>
    </w:rPr>
  </w:style>
</w:styles>
</file>

<file path=word/webSettings.xml><?xml version="1.0" encoding="utf-8"?>
<w:webSettings xmlns:r="http://schemas.openxmlformats.org/officeDocument/2006/relationships" xmlns:w="http://schemas.openxmlformats.org/wordprocessingml/2006/main">
  <w:divs>
    <w:div w:id="1276327328">
      <w:bodyDiv w:val="1"/>
      <w:marLeft w:val="0"/>
      <w:marRight w:val="0"/>
      <w:marTop w:val="0"/>
      <w:marBottom w:val="0"/>
      <w:divBdr>
        <w:top w:val="none" w:sz="0" w:space="0" w:color="auto"/>
        <w:left w:val="none" w:sz="0" w:space="0" w:color="auto"/>
        <w:bottom w:val="none" w:sz="0" w:space="0" w:color="auto"/>
        <w:right w:val="none" w:sz="0" w:space="0" w:color="auto"/>
      </w:divBdr>
    </w:div>
    <w:div w:id="1777751503">
      <w:bodyDiv w:val="1"/>
      <w:marLeft w:val="0"/>
      <w:marRight w:val="0"/>
      <w:marTop w:val="0"/>
      <w:marBottom w:val="0"/>
      <w:divBdr>
        <w:top w:val="none" w:sz="0" w:space="0" w:color="auto"/>
        <w:left w:val="none" w:sz="0" w:space="0" w:color="auto"/>
        <w:bottom w:val="none" w:sz="0" w:space="0" w:color="auto"/>
        <w:right w:val="none" w:sz="0" w:space="0" w:color="auto"/>
      </w:divBdr>
      <w:divsChild>
        <w:div w:id="222760870">
          <w:marLeft w:val="0"/>
          <w:marRight w:val="0"/>
          <w:marTop w:val="0"/>
          <w:marBottom w:val="0"/>
          <w:divBdr>
            <w:top w:val="none" w:sz="0" w:space="0" w:color="auto"/>
            <w:left w:val="none" w:sz="0" w:space="0" w:color="auto"/>
            <w:bottom w:val="none" w:sz="0" w:space="0" w:color="auto"/>
            <w:right w:val="none" w:sz="0" w:space="0" w:color="auto"/>
          </w:divBdr>
          <w:divsChild>
            <w:div w:id="611674273">
              <w:marLeft w:val="0"/>
              <w:marRight w:val="0"/>
              <w:marTop w:val="0"/>
              <w:marBottom w:val="0"/>
              <w:divBdr>
                <w:top w:val="none" w:sz="0" w:space="0" w:color="auto"/>
                <w:left w:val="none" w:sz="0" w:space="0" w:color="auto"/>
                <w:bottom w:val="none" w:sz="0" w:space="0" w:color="auto"/>
                <w:right w:val="none" w:sz="0" w:space="0" w:color="auto"/>
              </w:divBdr>
              <w:divsChild>
                <w:div w:id="1267230718">
                  <w:marLeft w:val="0"/>
                  <w:marRight w:val="0"/>
                  <w:marTop w:val="75"/>
                  <w:marBottom w:val="0"/>
                  <w:divBdr>
                    <w:top w:val="none" w:sz="0" w:space="0" w:color="auto"/>
                    <w:left w:val="none" w:sz="0" w:space="0" w:color="auto"/>
                    <w:bottom w:val="none" w:sz="0" w:space="0" w:color="auto"/>
                    <w:right w:val="none" w:sz="0" w:space="0" w:color="auto"/>
                  </w:divBdr>
                  <w:divsChild>
                    <w:div w:id="1842426349">
                      <w:marLeft w:val="0"/>
                      <w:marRight w:val="0"/>
                      <w:marTop w:val="0"/>
                      <w:marBottom w:val="0"/>
                      <w:divBdr>
                        <w:top w:val="none" w:sz="0" w:space="0" w:color="auto"/>
                        <w:left w:val="none" w:sz="0" w:space="0" w:color="auto"/>
                        <w:bottom w:val="single" w:sz="12" w:space="0" w:color="ECF5FC"/>
                        <w:right w:val="none" w:sz="0" w:space="0" w:color="auto"/>
                      </w:divBdr>
                    </w:div>
                    <w:div w:id="17804862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321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2435;&#31859;&#38646;&#20215;&#38081;@&#27682;&#27687;&#21270;&#38209;&#30340;&#21512;&#25104;&#12289;&#27963;&#21270;&#26426;&#21046;&#21450;&#20854;&#22312;&#21360;&#26579;&#24223;&#27700;&#28145;&#24230;&#22788;&#29702;&#20013;&#30340;&#24212;&#29992;&#30740;&#3135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411</Words>
  <Characters>2344</Characters>
  <Application>Microsoft Office Word</Application>
  <DocSecurity>0</DocSecurity>
  <Lines>19</Lines>
  <Paragraphs>5</Paragraphs>
  <ScaleCrop>false</ScaleCrop>
  <Company>Microsoft</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2016-12-29T01:04:00Z</dcterms:created>
  <dcterms:modified xsi:type="dcterms:W3CDTF">2016-12-29T01:04:00Z</dcterms:modified>
</cp:coreProperties>
</file>